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13A3" w:rsidRDefault="00DD13A3" w:rsidP="00DD13A3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ЗОНД ДЛЯ ЕНТЕРАЛЬНОГО ХАРЧУВАННЯ</w:t>
      </w:r>
    </w:p>
    <w:p w:rsidR="00DD13A3" w:rsidRDefault="00DD13A3" w:rsidP="00DD13A3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(із шлунковим зондом-пілотом)</w:t>
      </w:r>
    </w:p>
    <w:p w:rsidR="00DD13A3" w:rsidRDefault="00DD13A3" w:rsidP="00DD13A3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 для </w:t>
      </w:r>
      <w:proofErr w:type="spellStart"/>
      <w:r>
        <w:rPr>
          <w:b/>
          <w:sz w:val="20"/>
          <w:szCs w:val="20"/>
          <w:lang w:val="uk-UA"/>
        </w:rPr>
        <w:t>ентерального</w:t>
      </w:r>
      <w:proofErr w:type="spellEnd"/>
      <w:r>
        <w:rPr>
          <w:b/>
          <w:sz w:val="20"/>
          <w:szCs w:val="20"/>
          <w:lang w:val="uk-UA"/>
        </w:rPr>
        <w:t xml:space="preserve"> харчування (із зондом-пілотом) використовується в інтенсивній терапії, хірургії, нейрохірургії, неврології  для одночасного проведення аспірації вмісту шлунка і </w:t>
      </w:r>
      <w:proofErr w:type="spellStart"/>
      <w:r>
        <w:rPr>
          <w:b/>
          <w:sz w:val="20"/>
          <w:szCs w:val="20"/>
          <w:lang w:val="uk-UA"/>
        </w:rPr>
        <w:t>ентерального</w:t>
      </w:r>
      <w:proofErr w:type="spellEnd"/>
      <w:r>
        <w:rPr>
          <w:b/>
          <w:sz w:val="20"/>
          <w:szCs w:val="20"/>
          <w:lang w:val="uk-UA"/>
        </w:rPr>
        <w:t xml:space="preserve"> харчування.</w:t>
      </w:r>
    </w:p>
    <w:p w:rsidR="00DD13A3" w:rsidRPr="008B7126" w:rsidRDefault="00DD13A3" w:rsidP="00DD13A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210E1D">
        <w:rPr>
          <w:sz w:val="20"/>
          <w:szCs w:val="20"/>
          <w:lang w:val="uk-UA"/>
        </w:rPr>
        <w:t>;</w:t>
      </w:r>
    </w:p>
    <w:p w:rsidR="00DD13A3" w:rsidRPr="00491FFD" w:rsidRDefault="00DD13A3" w:rsidP="00DD13A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зовнішній шлунковий зонд-пілот діаметром </w:t>
      </w:r>
      <w:r w:rsidR="005142DB">
        <w:rPr>
          <w:rFonts w:cstheme="minorHAnsi"/>
          <w:sz w:val="20"/>
          <w:szCs w:val="20"/>
          <w:lang w:val="en-US"/>
        </w:rPr>
        <w:t>F</w:t>
      </w:r>
      <w:r>
        <w:rPr>
          <w:rFonts w:cstheme="minorHAnsi"/>
          <w:sz w:val="20"/>
          <w:szCs w:val="20"/>
          <w:lang w:val="uk-UA"/>
        </w:rPr>
        <w:t xml:space="preserve"> </w:t>
      </w:r>
      <w:r w:rsidR="005142DB">
        <w:rPr>
          <w:rFonts w:cstheme="minorHAnsi"/>
          <w:sz w:val="20"/>
          <w:szCs w:val="20"/>
          <w:lang w:val="uk-UA"/>
        </w:rPr>
        <w:t>24</w:t>
      </w:r>
      <w:r>
        <w:rPr>
          <w:rFonts w:cstheme="minorHAnsi"/>
          <w:sz w:val="20"/>
          <w:szCs w:val="20"/>
          <w:lang w:val="uk-UA"/>
        </w:rPr>
        <w:t xml:space="preserve"> завдовжки 1</w:t>
      </w:r>
      <w:r w:rsidR="004C58F8">
        <w:rPr>
          <w:rFonts w:cstheme="minorHAnsi"/>
          <w:sz w:val="20"/>
          <w:szCs w:val="20"/>
          <w:lang w:val="uk-UA"/>
        </w:rPr>
        <w:t>5</w:t>
      </w:r>
      <w:r>
        <w:rPr>
          <w:rFonts w:cstheme="minorHAnsi"/>
          <w:sz w:val="20"/>
          <w:szCs w:val="20"/>
          <w:lang w:val="uk-UA"/>
        </w:rPr>
        <w:t>00 мм</w:t>
      </w:r>
      <w:r w:rsidR="00210E1D">
        <w:rPr>
          <w:rFonts w:cstheme="minorHAnsi"/>
          <w:sz w:val="20"/>
          <w:szCs w:val="20"/>
          <w:lang w:val="uk-UA"/>
        </w:rPr>
        <w:t>;</w:t>
      </w:r>
    </w:p>
    <w:p w:rsidR="00DD13A3" w:rsidRDefault="00DD13A3" w:rsidP="00DD13A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закритий дистальний кінець сферичної форми</w:t>
      </w:r>
      <w:r w:rsidR="00210E1D">
        <w:rPr>
          <w:sz w:val="20"/>
          <w:szCs w:val="20"/>
          <w:lang w:val="uk-UA"/>
        </w:rPr>
        <w:t>;</w:t>
      </w:r>
    </w:p>
    <w:p w:rsidR="00DD13A3" w:rsidRDefault="00DD13A3" w:rsidP="00DD13A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бокові дренажні отвори</w:t>
      </w:r>
      <w:r w:rsidR="00210E1D">
        <w:rPr>
          <w:sz w:val="20"/>
          <w:szCs w:val="20"/>
          <w:lang w:val="uk-UA"/>
        </w:rPr>
        <w:t>;</w:t>
      </w:r>
    </w:p>
    <w:p w:rsidR="00DD13A3" w:rsidRDefault="00DD13A3" w:rsidP="00DD13A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боковий отвір для фіксації зонда для </w:t>
      </w:r>
      <w:proofErr w:type="spellStart"/>
      <w:r>
        <w:rPr>
          <w:sz w:val="20"/>
          <w:szCs w:val="20"/>
          <w:lang w:val="uk-UA"/>
        </w:rPr>
        <w:t>ентерального</w:t>
      </w:r>
      <w:proofErr w:type="spellEnd"/>
      <w:r>
        <w:rPr>
          <w:sz w:val="20"/>
          <w:szCs w:val="20"/>
          <w:lang w:val="uk-UA"/>
        </w:rPr>
        <w:t xml:space="preserve"> харчування на дистальному кінці</w:t>
      </w:r>
      <w:r w:rsidR="00210E1D">
        <w:rPr>
          <w:sz w:val="20"/>
          <w:szCs w:val="20"/>
          <w:lang w:val="uk-UA"/>
        </w:rPr>
        <w:t>;</w:t>
      </w:r>
    </w:p>
    <w:p w:rsidR="00DD13A3" w:rsidRPr="00491FFD" w:rsidRDefault="00DD13A3" w:rsidP="00DD13A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адаптер </w:t>
      </w:r>
      <w:r w:rsidRPr="005142DB">
        <w:rPr>
          <w:sz w:val="20"/>
          <w:szCs w:val="20"/>
          <w:lang w:val="uk-UA"/>
        </w:rPr>
        <w:t>Жане</w:t>
      </w:r>
      <w:r>
        <w:rPr>
          <w:sz w:val="20"/>
          <w:szCs w:val="20"/>
          <w:lang w:val="uk-UA"/>
        </w:rPr>
        <w:t xml:space="preserve"> на </w:t>
      </w:r>
      <w:r w:rsidR="009C1F4A">
        <w:rPr>
          <w:sz w:val="20"/>
          <w:szCs w:val="20"/>
          <w:lang w:val="uk-UA"/>
        </w:rPr>
        <w:t xml:space="preserve">проксимальному </w:t>
      </w:r>
      <w:r>
        <w:rPr>
          <w:sz w:val="20"/>
          <w:szCs w:val="20"/>
          <w:lang w:val="uk-UA"/>
        </w:rPr>
        <w:t>кінці</w:t>
      </w:r>
      <w:r w:rsidR="00210E1D">
        <w:rPr>
          <w:sz w:val="20"/>
          <w:szCs w:val="20"/>
          <w:lang w:val="uk-UA"/>
        </w:rPr>
        <w:t>;</w:t>
      </w:r>
    </w:p>
    <w:p w:rsidR="00DD13A3" w:rsidRPr="00213A52" w:rsidRDefault="00DD13A3" w:rsidP="00DD13A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rFonts w:cstheme="minorHAnsi"/>
          <w:sz w:val="20"/>
          <w:szCs w:val="20"/>
          <w:lang w:val="uk-UA"/>
        </w:rPr>
        <w:t xml:space="preserve">внутрішній зонд для </w:t>
      </w:r>
      <w:proofErr w:type="spellStart"/>
      <w:r>
        <w:rPr>
          <w:rFonts w:cstheme="minorHAnsi"/>
          <w:sz w:val="20"/>
          <w:szCs w:val="20"/>
          <w:lang w:val="uk-UA"/>
        </w:rPr>
        <w:t>ентерального</w:t>
      </w:r>
      <w:proofErr w:type="spellEnd"/>
      <w:r>
        <w:rPr>
          <w:rFonts w:cstheme="minorHAnsi"/>
          <w:sz w:val="20"/>
          <w:szCs w:val="20"/>
          <w:lang w:val="uk-UA"/>
        </w:rPr>
        <w:t xml:space="preserve"> харчування </w:t>
      </w:r>
      <w:r>
        <w:rPr>
          <w:sz w:val="20"/>
          <w:szCs w:val="20"/>
          <w:lang w:val="uk-UA"/>
        </w:rPr>
        <w:t xml:space="preserve">діаметром </w:t>
      </w:r>
      <w:r w:rsidR="005142DB">
        <w:rPr>
          <w:rFonts w:cstheme="minorHAnsi"/>
          <w:sz w:val="20"/>
          <w:szCs w:val="20"/>
          <w:lang w:val="en-US"/>
        </w:rPr>
        <w:t>F</w:t>
      </w:r>
      <w:r w:rsidR="005142DB">
        <w:rPr>
          <w:rFonts w:cstheme="minorHAnsi"/>
          <w:sz w:val="20"/>
          <w:szCs w:val="20"/>
          <w:lang w:val="uk-UA"/>
        </w:rPr>
        <w:t xml:space="preserve"> </w:t>
      </w:r>
      <w:r>
        <w:rPr>
          <w:rFonts w:cstheme="minorHAnsi"/>
          <w:sz w:val="20"/>
          <w:szCs w:val="20"/>
          <w:lang w:val="uk-UA"/>
        </w:rPr>
        <w:t xml:space="preserve"> 9 завдовжки 1</w:t>
      </w:r>
      <w:r w:rsidR="004C58F8">
        <w:rPr>
          <w:rFonts w:cstheme="minorHAnsi"/>
          <w:sz w:val="20"/>
          <w:szCs w:val="20"/>
          <w:lang w:val="uk-UA"/>
        </w:rPr>
        <w:t>60</w:t>
      </w:r>
      <w:bookmarkStart w:id="0" w:name="_GoBack"/>
      <w:bookmarkEnd w:id="0"/>
      <w:r>
        <w:rPr>
          <w:rFonts w:cstheme="minorHAnsi"/>
          <w:sz w:val="20"/>
          <w:szCs w:val="20"/>
          <w:lang w:val="uk-UA"/>
        </w:rPr>
        <w:t>0 мм</w:t>
      </w:r>
      <w:r w:rsidR="00210E1D">
        <w:rPr>
          <w:rFonts w:cstheme="minorHAnsi"/>
          <w:sz w:val="20"/>
          <w:szCs w:val="20"/>
          <w:lang w:val="uk-UA"/>
        </w:rPr>
        <w:t>;</w:t>
      </w:r>
    </w:p>
    <w:p w:rsidR="00DD13A3" w:rsidRDefault="00DD13A3" w:rsidP="00DD13A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5142DB">
        <w:rPr>
          <w:sz w:val="20"/>
          <w:szCs w:val="20"/>
          <w:lang w:val="uk-UA"/>
        </w:rPr>
        <w:t>мітки</w:t>
      </w:r>
      <w:r w:rsidRPr="008B7126">
        <w:rPr>
          <w:sz w:val="20"/>
          <w:szCs w:val="20"/>
          <w:lang w:val="uk-UA"/>
        </w:rPr>
        <w:t xml:space="preserve"> довжини для візуального контролю глибини </w:t>
      </w:r>
      <w:r>
        <w:rPr>
          <w:sz w:val="20"/>
          <w:szCs w:val="20"/>
          <w:lang w:val="uk-UA"/>
        </w:rPr>
        <w:t>введення</w:t>
      </w:r>
      <w:r w:rsidR="00210E1D">
        <w:rPr>
          <w:sz w:val="20"/>
          <w:szCs w:val="20"/>
          <w:lang w:val="uk-UA"/>
        </w:rPr>
        <w:t>;</w:t>
      </w:r>
    </w:p>
    <w:p w:rsidR="005D5BB2" w:rsidRDefault="005D5BB2" w:rsidP="00DD13A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рентгеноконтрастная полоса вздовж трубки зонда;</w:t>
      </w:r>
    </w:p>
    <w:p w:rsidR="00DD13A3" w:rsidRDefault="00DD13A3" w:rsidP="00DD13A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знімна </w:t>
      </w:r>
      <w:proofErr w:type="spellStart"/>
      <w:r>
        <w:rPr>
          <w:sz w:val="20"/>
          <w:szCs w:val="20"/>
          <w:lang w:val="uk-UA"/>
        </w:rPr>
        <w:t>затисна</w:t>
      </w:r>
      <w:proofErr w:type="spellEnd"/>
      <w:r>
        <w:rPr>
          <w:sz w:val="20"/>
          <w:szCs w:val="20"/>
          <w:lang w:val="uk-UA"/>
        </w:rPr>
        <w:t xml:space="preserve"> канюля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210E1D">
        <w:rPr>
          <w:sz w:val="20"/>
          <w:szCs w:val="20"/>
          <w:lang w:val="uk-UA"/>
        </w:rPr>
        <w:t>;</w:t>
      </w:r>
    </w:p>
    <w:p w:rsidR="00DD13A3" w:rsidRPr="008B7126" w:rsidRDefault="00DD13A3" w:rsidP="00DD13A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8B7126">
        <w:rPr>
          <w:sz w:val="20"/>
          <w:szCs w:val="20"/>
          <w:lang w:val="uk-UA"/>
        </w:rPr>
        <w:t xml:space="preserve"> оксидом етилену</w:t>
      </w:r>
      <w:r w:rsidR="00210E1D">
        <w:rPr>
          <w:sz w:val="20"/>
          <w:szCs w:val="20"/>
          <w:lang w:val="uk-UA"/>
        </w:rPr>
        <w:t>.</w:t>
      </w:r>
    </w:p>
    <w:p w:rsidR="00DD13A3" w:rsidRPr="008B7126" w:rsidRDefault="00DD13A3" w:rsidP="00DD13A3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ЗАСТЕРЕЖЕННЯ</w:t>
      </w:r>
      <w:r w:rsidR="00210E1D">
        <w:rPr>
          <w:sz w:val="20"/>
          <w:szCs w:val="20"/>
          <w:lang w:val="uk-UA"/>
        </w:rPr>
        <w:t>:</w:t>
      </w:r>
    </w:p>
    <w:p w:rsidR="00DD13A3" w:rsidRDefault="00DD13A3" w:rsidP="00DD13A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210E1D">
        <w:rPr>
          <w:sz w:val="20"/>
          <w:szCs w:val="20"/>
          <w:lang w:val="uk-UA"/>
        </w:rPr>
        <w:t>;</w:t>
      </w:r>
    </w:p>
    <w:p w:rsidR="00DD13A3" w:rsidRPr="008B7126" w:rsidRDefault="00DD13A3" w:rsidP="00DD13A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для одноразового застосування</w:t>
      </w:r>
      <w:r w:rsidR="00210E1D">
        <w:rPr>
          <w:sz w:val="20"/>
          <w:szCs w:val="20"/>
          <w:lang w:val="uk-UA"/>
        </w:rPr>
        <w:t>;</w:t>
      </w:r>
    </w:p>
    <w:p w:rsidR="00DD13A3" w:rsidRPr="008B7126" w:rsidRDefault="00DD13A3" w:rsidP="00DD13A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не використовувати у разі пошкодження упаковки</w:t>
      </w:r>
      <w:r w:rsidR="00210E1D">
        <w:rPr>
          <w:sz w:val="20"/>
          <w:szCs w:val="20"/>
          <w:lang w:val="uk-UA"/>
        </w:rPr>
        <w:t>.</w:t>
      </w:r>
    </w:p>
    <w:p w:rsidR="00DD13A3" w:rsidRPr="008B7126" w:rsidRDefault="00DD13A3" w:rsidP="00DD13A3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ТЕРМІН ПРИДАТНОСТІ </w:t>
      </w:r>
      <w:r w:rsidR="00210E1D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</w:t>
      </w:r>
      <w:r w:rsidR="005142DB">
        <w:rPr>
          <w:sz w:val="20"/>
          <w:szCs w:val="20"/>
          <w:lang w:val="uk-UA"/>
        </w:rPr>
        <w:t>5 років</w:t>
      </w:r>
      <w:r w:rsidRPr="008B7126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210E1D">
        <w:rPr>
          <w:sz w:val="20"/>
          <w:szCs w:val="20"/>
          <w:lang w:val="uk-UA"/>
        </w:rPr>
        <w:t>.</w:t>
      </w:r>
    </w:p>
    <w:p w:rsidR="00210E1D" w:rsidRDefault="00210E1D" w:rsidP="00DD13A3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DD13A3" w:rsidRPr="008B7126" w:rsidRDefault="00DD13A3" w:rsidP="00DD13A3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УМОВИ ЗБЕРІГАННЯ</w:t>
      </w:r>
      <w:r w:rsidR="00210E1D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Зберігати за температури від  </w:t>
      </w:r>
      <w:r>
        <w:rPr>
          <w:sz w:val="20"/>
          <w:szCs w:val="20"/>
        </w:rPr>
        <w:t>5 до 35</w:t>
      </w:r>
      <w:r w:rsidRPr="008B7126">
        <w:rPr>
          <w:sz w:val="20"/>
          <w:szCs w:val="20"/>
          <w:vertAlign w:val="superscript"/>
        </w:rPr>
        <w:t>о</w:t>
      </w:r>
      <w:r w:rsidRPr="008B7126">
        <w:rPr>
          <w:sz w:val="20"/>
          <w:szCs w:val="20"/>
        </w:rPr>
        <w:t>С</w:t>
      </w:r>
      <w:r w:rsidRPr="008B7126">
        <w:rPr>
          <w:sz w:val="20"/>
          <w:szCs w:val="20"/>
          <w:lang w:val="uk-UA"/>
        </w:rPr>
        <w:t xml:space="preserve"> і відносній вологості </w:t>
      </w:r>
      <w:r>
        <w:rPr>
          <w:sz w:val="20"/>
          <w:szCs w:val="20"/>
          <w:lang w:val="uk-UA"/>
        </w:rPr>
        <w:t xml:space="preserve">повітря не більше </w:t>
      </w:r>
      <w:r w:rsidRPr="008B7126">
        <w:rPr>
          <w:sz w:val="20"/>
          <w:szCs w:val="20"/>
          <w:lang w:val="uk-UA"/>
        </w:rPr>
        <w:t>65 %</w:t>
      </w:r>
      <w:r w:rsidR="00210E1D">
        <w:rPr>
          <w:sz w:val="20"/>
          <w:szCs w:val="20"/>
          <w:lang w:val="uk-UA"/>
        </w:rPr>
        <w:t>.</w:t>
      </w:r>
    </w:p>
    <w:p w:rsidR="00210E1D" w:rsidRDefault="00210E1D" w:rsidP="00DD13A3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DD13A3" w:rsidRPr="008B7126" w:rsidRDefault="00DD13A3" w:rsidP="00DD13A3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ЗАСТОСУВАННЯ</w:t>
      </w:r>
      <w:r w:rsidR="00210E1D">
        <w:rPr>
          <w:sz w:val="20"/>
          <w:szCs w:val="20"/>
          <w:lang w:val="uk-UA"/>
        </w:rPr>
        <w:t>:</w:t>
      </w:r>
    </w:p>
    <w:p w:rsidR="00DD13A3" w:rsidRPr="008B7126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210E1D">
        <w:rPr>
          <w:sz w:val="20"/>
          <w:szCs w:val="20"/>
          <w:lang w:val="uk-UA"/>
        </w:rPr>
        <w:t>;</w:t>
      </w:r>
    </w:p>
    <w:p w:rsidR="00DD13A3" w:rsidRPr="008B7126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одягнути стерильні рукавички</w:t>
      </w:r>
      <w:r w:rsidR="00210E1D">
        <w:rPr>
          <w:sz w:val="20"/>
          <w:szCs w:val="20"/>
          <w:lang w:val="uk-UA"/>
        </w:rPr>
        <w:t>;</w:t>
      </w:r>
    </w:p>
    <w:p w:rsidR="00DD13A3" w:rsidRPr="008B7126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розпакувати</w:t>
      </w:r>
      <w:r w:rsidR="00210E1D">
        <w:rPr>
          <w:sz w:val="20"/>
          <w:szCs w:val="20"/>
          <w:lang w:val="uk-UA"/>
        </w:rPr>
        <w:t>;</w:t>
      </w:r>
    </w:p>
    <w:p w:rsidR="00DD13A3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знеболити </w:t>
      </w:r>
      <w:r>
        <w:rPr>
          <w:sz w:val="20"/>
          <w:szCs w:val="20"/>
          <w:lang w:val="uk-UA"/>
        </w:rPr>
        <w:t>ротову</w:t>
      </w:r>
      <w:r w:rsidRPr="008B7126">
        <w:rPr>
          <w:sz w:val="20"/>
          <w:szCs w:val="20"/>
          <w:lang w:val="uk-UA"/>
        </w:rPr>
        <w:t xml:space="preserve"> порожнину </w:t>
      </w:r>
      <w:proofErr w:type="spellStart"/>
      <w:r w:rsidRPr="008B7126">
        <w:rPr>
          <w:sz w:val="20"/>
          <w:szCs w:val="20"/>
          <w:lang w:val="uk-UA"/>
        </w:rPr>
        <w:t>анестетиком</w:t>
      </w:r>
      <w:proofErr w:type="spellEnd"/>
      <w:r w:rsidRPr="008B7126">
        <w:rPr>
          <w:sz w:val="20"/>
          <w:szCs w:val="20"/>
          <w:lang w:val="uk-UA"/>
        </w:rPr>
        <w:t xml:space="preserve"> м’якої дії (</w:t>
      </w:r>
      <w:proofErr w:type="spellStart"/>
      <w:r w:rsidRPr="008B7126">
        <w:rPr>
          <w:sz w:val="20"/>
          <w:szCs w:val="20"/>
          <w:lang w:val="uk-UA"/>
        </w:rPr>
        <w:t>спреєм</w:t>
      </w:r>
      <w:proofErr w:type="spellEnd"/>
      <w:r w:rsidRPr="008B7126">
        <w:rPr>
          <w:sz w:val="20"/>
          <w:szCs w:val="20"/>
          <w:lang w:val="uk-UA"/>
        </w:rPr>
        <w:t>)</w:t>
      </w:r>
      <w:r w:rsidR="00210E1D">
        <w:rPr>
          <w:sz w:val="20"/>
          <w:szCs w:val="20"/>
          <w:lang w:val="uk-UA"/>
        </w:rPr>
        <w:t>;</w:t>
      </w:r>
    </w:p>
    <w:p w:rsidR="00DD13A3" w:rsidRPr="008B7126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закріпити дистальний кінець зонда для </w:t>
      </w:r>
      <w:proofErr w:type="spellStart"/>
      <w:r>
        <w:rPr>
          <w:sz w:val="20"/>
          <w:szCs w:val="20"/>
          <w:lang w:val="uk-UA"/>
        </w:rPr>
        <w:t>ентерального</w:t>
      </w:r>
      <w:proofErr w:type="spellEnd"/>
      <w:r>
        <w:rPr>
          <w:sz w:val="20"/>
          <w:szCs w:val="20"/>
          <w:lang w:val="uk-UA"/>
        </w:rPr>
        <w:t xml:space="preserve"> харчування в спеціальному бічному отворі шлункового зонда-пілота</w:t>
      </w:r>
      <w:r w:rsidR="00210E1D">
        <w:rPr>
          <w:sz w:val="20"/>
          <w:szCs w:val="20"/>
          <w:lang w:val="uk-UA"/>
        </w:rPr>
        <w:t>;</w:t>
      </w:r>
    </w:p>
    <w:p w:rsidR="00DD13A3" w:rsidRPr="008B7126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</w:t>
      </w:r>
      <w:r w:rsidRPr="008B7126">
        <w:rPr>
          <w:sz w:val="20"/>
          <w:szCs w:val="20"/>
          <w:lang w:val="uk-UA"/>
        </w:rPr>
        <w:t xml:space="preserve">вести оброблений вазеліном </w:t>
      </w:r>
      <w:r>
        <w:rPr>
          <w:sz w:val="20"/>
          <w:szCs w:val="20"/>
          <w:lang w:val="uk-UA"/>
        </w:rPr>
        <w:t xml:space="preserve">зонд(обидві трубки) </w:t>
      </w:r>
      <w:r w:rsidRPr="008B7126">
        <w:rPr>
          <w:sz w:val="20"/>
          <w:szCs w:val="20"/>
          <w:lang w:val="uk-UA"/>
        </w:rPr>
        <w:t xml:space="preserve">через </w:t>
      </w:r>
      <w:r>
        <w:rPr>
          <w:sz w:val="20"/>
          <w:szCs w:val="20"/>
          <w:lang w:val="uk-UA"/>
        </w:rPr>
        <w:t>ротову</w:t>
      </w:r>
      <w:r w:rsidRPr="008B7126">
        <w:rPr>
          <w:sz w:val="20"/>
          <w:szCs w:val="20"/>
          <w:lang w:val="uk-UA"/>
        </w:rPr>
        <w:t xml:space="preserve"> порожнину і стравохід  у шлунок</w:t>
      </w:r>
      <w:r w:rsidR="00210E1D">
        <w:rPr>
          <w:sz w:val="20"/>
          <w:szCs w:val="20"/>
          <w:lang w:val="uk-UA"/>
        </w:rPr>
        <w:t>;</w:t>
      </w:r>
    </w:p>
    <w:p w:rsidR="00DD13A3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перевірити правильність розміщення </w:t>
      </w:r>
      <w:r>
        <w:rPr>
          <w:sz w:val="20"/>
          <w:szCs w:val="20"/>
          <w:lang w:val="uk-UA"/>
        </w:rPr>
        <w:t>зонда</w:t>
      </w:r>
      <w:r w:rsidRPr="008B7126">
        <w:rPr>
          <w:sz w:val="20"/>
          <w:szCs w:val="20"/>
          <w:lang w:val="uk-UA"/>
        </w:rPr>
        <w:t xml:space="preserve"> за допомогою рентген-апарату</w:t>
      </w:r>
      <w:r w:rsidR="00210E1D">
        <w:rPr>
          <w:sz w:val="20"/>
          <w:szCs w:val="20"/>
          <w:lang w:val="uk-UA"/>
        </w:rPr>
        <w:t>;</w:t>
      </w:r>
    </w:p>
    <w:p w:rsidR="00DD13A3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підключити шлунковий зонд-пілот до </w:t>
      </w:r>
      <w:proofErr w:type="spellStart"/>
      <w:r>
        <w:rPr>
          <w:sz w:val="20"/>
          <w:szCs w:val="20"/>
          <w:lang w:val="uk-UA"/>
        </w:rPr>
        <w:t>аспіраційної</w:t>
      </w:r>
      <w:proofErr w:type="spellEnd"/>
      <w:r>
        <w:rPr>
          <w:sz w:val="20"/>
          <w:szCs w:val="20"/>
          <w:lang w:val="uk-UA"/>
        </w:rPr>
        <w:t xml:space="preserve"> системи і видалити вміст шлунку</w:t>
      </w:r>
      <w:r w:rsidR="00210E1D">
        <w:rPr>
          <w:sz w:val="20"/>
          <w:szCs w:val="20"/>
          <w:lang w:val="uk-UA"/>
        </w:rPr>
        <w:t>;</w:t>
      </w:r>
    </w:p>
    <w:p w:rsidR="00DD13A3" w:rsidRPr="008B7126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видалити шлунковий зонд-пілот, зафіксувавши положення зонда для </w:t>
      </w:r>
      <w:proofErr w:type="spellStart"/>
      <w:r>
        <w:rPr>
          <w:sz w:val="20"/>
          <w:szCs w:val="20"/>
          <w:lang w:val="uk-UA"/>
        </w:rPr>
        <w:t>ентерального</w:t>
      </w:r>
      <w:proofErr w:type="spellEnd"/>
      <w:r>
        <w:rPr>
          <w:sz w:val="20"/>
          <w:szCs w:val="20"/>
          <w:lang w:val="uk-UA"/>
        </w:rPr>
        <w:t xml:space="preserve"> харчування</w:t>
      </w:r>
      <w:r w:rsidR="00210E1D">
        <w:rPr>
          <w:sz w:val="20"/>
          <w:szCs w:val="20"/>
          <w:lang w:val="uk-UA"/>
        </w:rPr>
        <w:t>;</w:t>
      </w:r>
    </w:p>
    <w:p w:rsidR="00DD13A3" w:rsidRPr="005142DB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5142DB">
        <w:rPr>
          <w:sz w:val="20"/>
          <w:szCs w:val="20"/>
          <w:lang w:val="uk-UA"/>
        </w:rPr>
        <w:lastRenderedPageBreak/>
        <w:t xml:space="preserve">за потреби опустити зонд для </w:t>
      </w:r>
      <w:proofErr w:type="spellStart"/>
      <w:r w:rsidRPr="005142DB">
        <w:rPr>
          <w:sz w:val="20"/>
          <w:szCs w:val="20"/>
          <w:lang w:val="uk-UA"/>
        </w:rPr>
        <w:t>ентерального</w:t>
      </w:r>
      <w:proofErr w:type="spellEnd"/>
      <w:r w:rsidRPr="005142DB">
        <w:rPr>
          <w:sz w:val="20"/>
          <w:szCs w:val="20"/>
          <w:lang w:val="uk-UA"/>
        </w:rPr>
        <w:t xml:space="preserve"> харчування у дванадцятипалу кишку чи тонкий </w:t>
      </w:r>
      <w:proofErr w:type="spellStart"/>
      <w:r w:rsidRPr="005142DB">
        <w:rPr>
          <w:sz w:val="20"/>
          <w:szCs w:val="20"/>
          <w:lang w:val="uk-UA"/>
        </w:rPr>
        <w:t>кишківник</w:t>
      </w:r>
      <w:proofErr w:type="spellEnd"/>
      <w:r w:rsidR="00210E1D">
        <w:rPr>
          <w:sz w:val="20"/>
          <w:szCs w:val="20"/>
          <w:lang w:val="uk-UA"/>
        </w:rPr>
        <w:t>;</w:t>
      </w:r>
    </w:p>
    <w:p w:rsidR="00DD13A3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зонда</w:t>
      </w:r>
      <w:r w:rsidR="00210E1D">
        <w:rPr>
          <w:sz w:val="20"/>
          <w:szCs w:val="20"/>
          <w:lang w:val="uk-UA"/>
        </w:rPr>
        <w:t>;</w:t>
      </w:r>
    </w:p>
    <w:p w:rsidR="00DD13A3" w:rsidRPr="008B7126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підключити </w:t>
      </w:r>
      <w:r>
        <w:rPr>
          <w:sz w:val="20"/>
          <w:szCs w:val="20"/>
          <w:lang w:val="uk-UA"/>
        </w:rPr>
        <w:t>зонд</w:t>
      </w:r>
      <w:r w:rsidR="005142DB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для </w:t>
      </w:r>
      <w:proofErr w:type="spellStart"/>
      <w:r>
        <w:rPr>
          <w:sz w:val="20"/>
          <w:szCs w:val="20"/>
          <w:lang w:val="uk-UA"/>
        </w:rPr>
        <w:t>ентерального</w:t>
      </w:r>
      <w:proofErr w:type="spellEnd"/>
      <w:r>
        <w:rPr>
          <w:sz w:val="20"/>
          <w:szCs w:val="20"/>
          <w:lang w:val="uk-UA"/>
        </w:rPr>
        <w:t xml:space="preserve"> харчування </w:t>
      </w:r>
      <w:r w:rsidRPr="008B7126">
        <w:rPr>
          <w:sz w:val="20"/>
          <w:szCs w:val="20"/>
          <w:lang w:val="uk-UA"/>
        </w:rPr>
        <w:t>до ємності для подачі рідкої суміші за допомогою</w:t>
      </w:r>
      <w:r>
        <w:rPr>
          <w:sz w:val="20"/>
          <w:szCs w:val="20"/>
          <w:lang w:val="uk-UA"/>
        </w:rPr>
        <w:t xml:space="preserve"> </w:t>
      </w:r>
      <w:proofErr w:type="spellStart"/>
      <w:r>
        <w:rPr>
          <w:sz w:val="20"/>
          <w:szCs w:val="20"/>
          <w:lang w:val="uk-UA"/>
        </w:rPr>
        <w:t>затисної</w:t>
      </w:r>
      <w:proofErr w:type="spellEnd"/>
      <w:r w:rsidR="005142DB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="00210E1D">
        <w:rPr>
          <w:sz w:val="20"/>
          <w:szCs w:val="20"/>
          <w:lang w:val="uk-UA"/>
        </w:rPr>
        <w:t>;</w:t>
      </w:r>
    </w:p>
    <w:p w:rsidR="00DD13A3" w:rsidRPr="008B7126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контролювати швидкість подачі суміші під час </w:t>
      </w:r>
      <w:proofErr w:type="spellStart"/>
      <w:r w:rsidRPr="008B7126">
        <w:rPr>
          <w:sz w:val="20"/>
          <w:szCs w:val="20"/>
          <w:lang w:val="uk-UA"/>
        </w:rPr>
        <w:t>ентерального</w:t>
      </w:r>
      <w:proofErr w:type="spellEnd"/>
      <w:r w:rsidRPr="008B7126">
        <w:rPr>
          <w:sz w:val="20"/>
          <w:szCs w:val="20"/>
          <w:lang w:val="uk-UA"/>
        </w:rPr>
        <w:t xml:space="preserve"> харчування</w:t>
      </w:r>
      <w:r w:rsidR="00210E1D">
        <w:rPr>
          <w:sz w:val="20"/>
          <w:szCs w:val="20"/>
          <w:lang w:val="uk-UA"/>
        </w:rPr>
        <w:t>;</w:t>
      </w:r>
    </w:p>
    <w:p w:rsidR="00DD13A3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промивати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кожні 4 години, щоб запобігти обтюрації його просвіту</w:t>
      </w:r>
      <w:r w:rsidR="00210E1D">
        <w:rPr>
          <w:sz w:val="20"/>
          <w:szCs w:val="20"/>
          <w:lang w:val="uk-UA"/>
        </w:rPr>
        <w:t>;</w:t>
      </w:r>
    </w:p>
    <w:p w:rsidR="00DD13A3" w:rsidRDefault="00DD13A3" w:rsidP="00DD13A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210E1D">
        <w:rPr>
          <w:sz w:val="20"/>
          <w:szCs w:val="20"/>
          <w:lang w:val="uk-UA"/>
        </w:rPr>
        <w:t>.</w:t>
      </w:r>
    </w:p>
    <w:p w:rsidR="00DD13A3" w:rsidRPr="008B7126" w:rsidRDefault="00DD13A3" w:rsidP="00DD13A3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p w:rsidR="00DD13A3" w:rsidRPr="00BE43DC" w:rsidRDefault="008277FE" w:rsidP="00DD13A3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755015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                    </w:t>
      </w:r>
      <w:r w:rsidR="00DD13A3">
        <w:rPr>
          <w:noProof/>
          <w:lang w:eastAsia="ru-RU"/>
        </w:rPr>
        <w:drawing>
          <wp:inline distT="0" distB="0" distL="0" distR="0">
            <wp:extent cx="2276475" cy="877923"/>
            <wp:effectExtent l="0" t="0" r="0" b="0"/>
            <wp:docPr id="1136" name="Рисунок 279" descr="Зонд желудочний зонд-пидлотон ГУД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" name="Рисунок 279" descr="Зонд желудочний зонд-пидлотон ГУД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055" cy="879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3A3" w:rsidRPr="00BE43DC" w:rsidRDefault="008277FE" w:rsidP="00DD13A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</w:t>
      </w:r>
      <w:r w:rsidR="00DD13A3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457278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DD13A3" w:rsidRPr="00BE43DC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DD13A3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DD13A3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DD13A3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DD13A3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DD13A3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DD13A3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DD13A3" w:rsidRPr="00BE43DC" w:rsidRDefault="00DD13A3" w:rsidP="00DD13A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DD13A3" w:rsidRPr="00BE43DC" w:rsidRDefault="00DD13A3" w:rsidP="00DD13A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DD13A3" w:rsidRPr="00BE43DC" w:rsidRDefault="00DD13A3" w:rsidP="00DD13A3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13A3" w:rsidRPr="00BE43DC" w:rsidRDefault="00DD13A3" w:rsidP="00DD13A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DD13A3" w:rsidRPr="00BE43DC" w:rsidRDefault="00DD13A3" w:rsidP="00DD13A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13A3" w:rsidRPr="00BE43DC" w:rsidRDefault="00DD13A3" w:rsidP="00DD13A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DD13A3" w:rsidRPr="00BE43DC" w:rsidRDefault="00DD13A3" w:rsidP="00DD13A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DD13A3" w:rsidRPr="00BE43DC" w:rsidRDefault="00DD13A3" w:rsidP="00DD13A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DD13A3" w:rsidRPr="005142DB" w:rsidRDefault="00DD13A3" w:rsidP="00DD13A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DD13A3" w:rsidRPr="00BE43DC" w:rsidRDefault="00DD13A3" w:rsidP="00DD13A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104775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13A3" w:rsidRPr="00BE43DC" w:rsidRDefault="00DD13A3" w:rsidP="00DD13A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</w:t>
      </w:r>
      <w:r w:rsidRPr="00BE43DC">
        <w:rPr>
          <w:sz w:val="20"/>
          <w:szCs w:val="20"/>
          <w:lang w:val="uk-UA"/>
        </w:rPr>
        <w:tab/>
      </w:r>
      <w:r w:rsidR="005142DB">
        <w:rPr>
          <w:sz w:val="20"/>
          <w:szCs w:val="20"/>
          <w:lang w:val="uk-UA"/>
        </w:rPr>
        <w:t>Партія</w:t>
      </w:r>
    </w:p>
    <w:p w:rsidR="00DD13A3" w:rsidRPr="00BE43DC" w:rsidRDefault="00DD13A3" w:rsidP="00DD13A3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DD13A3" w:rsidRPr="00BE43DC" w:rsidRDefault="00DD13A3" w:rsidP="00DD13A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DD13A3" w:rsidRPr="00BE43DC" w:rsidRDefault="00DD13A3" w:rsidP="00DD13A3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13A3" w:rsidRDefault="00DD13A3" w:rsidP="00DD13A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DE53BF" w:rsidRDefault="00DE53BF" w:rsidP="00DD13A3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DE53BF" w:rsidRDefault="00DE53BF" w:rsidP="00DE53BF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210E1D">
        <w:rPr>
          <w:rFonts w:cstheme="minorHAnsi"/>
          <w:sz w:val="20"/>
          <w:szCs w:val="20"/>
          <w:lang w:val="uk-UA"/>
        </w:rPr>
        <w:t>.</w:t>
      </w:r>
    </w:p>
    <w:p w:rsidR="00DE53BF" w:rsidRDefault="00DE53BF" w:rsidP="00DE53BF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DE53BF" w:rsidRPr="00F751F7" w:rsidRDefault="00DE53BF" w:rsidP="00DE53B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DE53BF" w:rsidRPr="005B6D1F" w:rsidRDefault="00DE53BF" w:rsidP="00DE53B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DE53BF" w:rsidRDefault="00DE53BF" w:rsidP="00DE53BF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DE53BF" w:rsidRPr="00BE43DC" w:rsidRDefault="00DE53BF" w:rsidP="00DD13A3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DD13A3" w:rsidRPr="00491FFD" w:rsidRDefault="00DD13A3" w:rsidP="00DD13A3">
      <w:pPr>
        <w:rPr>
          <w:lang w:val="uk-UA"/>
        </w:rPr>
      </w:pPr>
    </w:p>
    <w:p w:rsidR="00977CEB" w:rsidRPr="00DD13A3" w:rsidRDefault="00153BCE">
      <w:pPr>
        <w:rPr>
          <w:lang w:val="uk-UA"/>
        </w:rPr>
      </w:pPr>
    </w:p>
    <w:sectPr w:rsidR="00977CEB" w:rsidRPr="00DD13A3" w:rsidSect="00DE53BF">
      <w:headerReference w:type="default" r:id="rId17"/>
      <w:pgSz w:w="11906" w:h="16838"/>
      <w:pgMar w:top="968" w:right="851" w:bottom="3403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3BCE" w:rsidRDefault="00153BCE" w:rsidP="00C9067C">
      <w:pPr>
        <w:spacing w:after="0" w:line="240" w:lineRule="auto"/>
      </w:pPr>
      <w:r>
        <w:separator/>
      </w:r>
    </w:p>
  </w:endnote>
  <w:endnote w:type="continuationSeparator" w:id="0">
    <w:p w:rsidR="00153BCE" w:rsidRDefault="00153BCE" w:rsidP="00C906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3BCE" w:rsidRDefault="00153BCE" w:rsidP="00C9067C">
      <w:pPr>
        <w:spacing w:after="0" w:line="240" w:lineRule="auto"/>
      </w:pPr>
      <w:r>
        <w:separator/>
      </w:r>
    </w:p>
  </w:footnote>
  <w:footnote w:type="continuationSeparator" w:id="0">
    <w:p w:rsidR="00153BCE" w:rsidRDefault="00153BCE" w:rsidP="00C906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50726C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5142DB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DD13A3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8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153BCE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D13A3"/>
    <w:rsid w:val="00153BCE"/>
    <w:rsid w:val="00210E1D"/>
    <w:rsid w:val="003D7C78"/>
    <w:rsid w:val="00403C99"/>
    <w:rsid w:val="00446046"/>
    <w:rsid w:val="00457278"/>
    <w:rsid w:val="004B2026"/>
    <w:rsid w:val="004C58F8"/>
    <w:rsid w:val="0050726C"/>
    <w:rsid w:val="005142DB"/>
    <w:rsid w:val="005304A6"/>
    <w:rsid w:val="005D5BB2"/>
    <w:rsid w:val="0061767E"/>
    <w:rsid w:val="007666FE"/>
    <w:rsid w:val="008277FE"/>
    <w:rsid w:val="009C1F4A"/>
    <w:rsid w:val="00A07630"/>
    <w:rsid w:val="00B10464"/>
    <w:rsid w:val="00C5461C"/>
    <w:rsid w:val="00C76150"/>
    <w:rsid w:val="00C9067C"/>
    <w:rsid w:val="00DD13A3"/>
    <w:rsid w:val="00DE53BF"/>
    <w:rsid w:val="00F90C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13A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13A3"/>
    <w:pPr>
      <w:ind w:left="720"/>
      <w:contextualSpacing/>
    </w:pPr>
  </w:style>
  <w:style w:type="paragraph" w:styleId="a4">
    <w:name w:val="header"/>
    <w:basedOn w:val="a"/>
    <w:link w:val="a5"/>
    <w:unhideWhenUsed/>
    <w:rsid w:val="00DD13A3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DD13A3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DD13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DD13A3"/>
  </w:style>
  <w:style w:type="paragraph" w:styleId="a8">
    <w:name w:val="Balloon Text"/>
    <w:basedOn w:val="a"/>
    <w:link w:val="a9"/>
    <w:uiPriority w:val="99"/>
    <w:semiHidden/>
    <w:unhideWhenUsed/>
    <w:rsid w:val="00DE53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E53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414</Words>
  <Characters>2362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10</cp:revision>
  <dcterms:created xsi:type="dcterms:W3CDTF">2017-02-06T11:27:00Z</dcterms:created>
  <dcterms:modified xsi:type="dcterms:W3CDTF">2021-05-27T11:32:00Z</dcterms:modified>
</cp:coreProperties>
</file>